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DE5" w:rsidRDefault="00A5591F" w:rsidP="005725A4">
      <w:pPr>
        <w:wordWrap w:val="0"/>
        <w:jc w:val="right"/>
      </w:pPr>
      <w:r>
        <w:rPr>
          <w:noProof/>
        </w:rPr>
        <mc:AlternateContent>
          <mc:Choice Requires="wps">
            <w:drawing>
              <wp:anchor distT="45720" distB="45720" distL="114300" distR="114300" simplePos="0" relativeHeight="251660288" behindDoc="0" locked="0" layoutInCell="1" allowOverlap="1" wp14:anchorId="310DE566" wp14:editId="7D264BCC">
                <wp:simplePos x="0" y="0"/>
                <wp:positionH relativeFrom="column">
                  <wp:posOffset>5039969</wp:posOffset>
                </wp:positionH>
                <wp:positionV relativeFrom="paragraph">
                  <wp:posOffset>-564540</wp:posOffset>
                </wp:positionV>
                <wp:extent cx="716280" cy="1404620"/>
                <wp:effectExtent l="0" t="0" r="2667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404620"/>
                        </a:xfrm>
                        <a:prstGeom prst="rect">
                          <a:avLst/>
                        </a:prstGeom>
                        <a:solidFill>
                          <a:srgbClr val="FFFFFF"/>
                        </a:solidFill>
                        <a:ln w="9525">
                          <a:solidFill>
                            <a:srgbClr val="000000"/>
                          </a:solidFill>
                          <a:miter lim="800000"/>
                          <a:headEnd/>
                          <a:tailEnd/>
                        </a:ln>
                      </wps:spPr>
                      <wps:txbx>
                        <w:txbxContent>
                          <w:p w:rsidR="00A5591F" w:rsidRPr="00A5591F" w:rsidRDefault="00A5591F" w:rsidP="00A5591F">
                            <w:pPr>
                              <w:jc w:val="center"/>
                              <w:rPr>
                                <w:b/>
                              </w:rPr>
                            </w:pPr>
                            <w:r w:rsidRPr="00A5591F">
                              <w:rPr>
                                <w:rFonts w:hint="eastAsia"/>
                                <w:b/>
                              </w:rPr>
                              <w:t>資料</w:t>
                            </w:r>
                            <w:r w:rsidRPr="00A5591F">
                              <w:rPr>
                                <w:b/>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0DE566" id="_x0000_t202" coordsize="21600,21600" o:spt="202" path="m,l,21600r21600,l21600,xe">
                <v:stroke joinstyle="miter"/>
                <v:path gradientshapeok="t" o:connecttype="rect"/>
              </v:shapetype>
              <v:shape id="テキスト ボックス 2" o:spid="_x0000_s1026" type="#_x0000_t202" style="position:absolute;left:0;text-align:left;margin-left:396.85pt;margin-top:-44.45pt;width:56.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">
                <v:textbox style="mso-fit-shape-to-text:t">
                  <w:txbxContent>
                    <w:p w:rsidR="00A5591F" w:rsidRPr="00A5591F" w:rsidRDefault="00A5591F" w:rsidP="00A5591F">
                      <w:pPr>
                        <w:jc w:val="center"/>
                        <w:rPr>
                          <w:b/>
                        </w:rPr>
                      </w:pPr>
                      <w:r w:rsidRPr="00A5591F">
                        <w:rPr>
                          <w:rFonts w:hint="eastAsia"/>
                          <w:b/>
                        </w:rPr>
                        <w:t>資料</w:t>
                      </w:r>
                      <w:r w:rsidRPr="00A5591F">
                        <w:rPr>
                          <w:b/>
                        </w:rPr>
                        <w:t>１</w:t>
                      </w:r>
                    </w:p>
                  </w:txbxContent>
                </v:textbox>
              </v:shape>
            </w:pict>
          </mc:Fallback>
        </mc:AlternateContent>
      </w:r>
      <w:r w:rsidR="00D74308">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-709930</wp:posOffset>
                </wp:positionV>
                <wp:extent cx="5772150" cy="7524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4308" w:rsidRPr="002F7A57" w:rsidRDefault="002F7A57" w:rsidP="00D74308">
                            <w:pPr>
                              <w:jc w:val="center"/>
                            </w:pPr>
                            <w:r>
                              <w:rPr>
                                <w:sz w:val="48"/>
                              </w:rPr>
                              <w:fldChar w:fldCharType="begin"/>
                            </w:r>
                            <w:r>
                              <w:rPr>
                                <w:sz w:val="48"/>
                              </w:rPr>
                              <w:instrText xml:space="preserve"> </w:instrText>
                            </w:r>
                            <w:r>
                              <w:rPr>
                                <w:rFonts w:hint="eastAsia"/>
                                <w:sz w:val="48"/>
                              </w:rPr>
                              <w:instrText>eq \o\ac(</w:instrText>
                            </w:r>
                            <w:r w:rsidRPr="002F7A57">
                              <w:rPr>
                                <w:rFonts w:ascii="ＭＳ 明朝" w:hint="eastAsia"/>
                                <w:position w:val="-9"/>
                                <w:sz w:val="72"/>
                              </w:rPr>
                              <w:instrText>○</w:instrText>
                            </w:r>
                            <w:r>
                              <w:rPr>
                                <w:rFonts w:hint="eastAsia"/>
                                <w:sz w:val="48"/>
                              </w:rPr>
                              <w:instrText>,</w:instrText>
                            </w:r>
                            <w:r>
                              <w:rPr>
                                <w:rFonts w:hint="eastAsia"/>
                                <w:sz w:val="48"/>
                              </w:rPr>
                              <w:instrText>案</w:instrText>
                            </w:r>
                            <w:r>
                              <w:rPr>
                                <w:rFonts w:hint="eastAsia"/>
                                <w:sz w:val="48"/>
                              </w:rPr>
                              <w:instrText>)</w:instrText>
                            </w:r>
                            <w:r>
                              <w:rPr>
                                <w:sz w:val="48"/>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5pt;margin-top:-55.9pt;width:454.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" stroked="f">
                <v:textbox inset="5.85pt,.7pt,5.85pt,.7pt">
                  <w:txbxContent>
                    <w:p w:rsidR="00D74308" w:rsidRPr="002F7A57" w:rsidRDefault="002F7A57" w:rsidP="00D74308">
                      <w:pPr>
                        <w:jc w:val="center"/>
                      </w:pPr>
                      <w:r>
                        <w:rPr>
                          <w:sz w:val="48"/>
                        </w:rPr>
                        <w:fldChar w:fldCharType="begin"/>
                      </w:r>
                      <w:r>
                        <w:rPr>
                          <w:sz w:val="48"/>
                        </w:rPr>
                        <w:instrText xml:space="preserve"> </w:instrText>
                      </w:r>
                      <w:r>
                        <w:rPr>
                          <w:rFonts w:hint="eastAsia"/>
                          <w:sz w:val="48"/>
                        </w:rPr>
                        <w:instrText>eq \o\ac(</w:instrText>
                      </w:r>
                      <w:r w:rsidRPr="002F7A57">
                        <w:rPr>
                          <w:rFonts w:ascii="ＭＳ 明朝" w:hint="eastAsia"/>
                          <w:position w:val="-9"/>
                          <w:sz w:val="72"/>
                        </w:rPr>
                        <w:instrText>○</w:instrText>
                      </w:r>
                      <w:r>
                        <w:rPr>
                          <w:rFonts w:hint="eastAsia"/>
                          <w:sz w:val="48"/>
                        </w:rPr>
                        <w:instrText>,</w:instrText>
                      </w:r>
                      <w:r>
                        <w:rPr>
                          <w:rFonts w:hint="eastAsia"/>
                          <w:sz w:val="48"/>
                        </w:rPr>
                        <w:instrText>案</w:instrText>
                      </w:r>
                      <w:r>
                        <w:rPr>
                          <w:rFonts w:hint="eastAsia"/>
                          <w:sz w:val="48"/>
                        </w:rPr>
                        <w:instrText>)</w:instrText>
                      </w:r>
                      <w:r>
                        <w:rPr>
                          <w:sz w:val="48"/>
                        </w:rPr>
                        <w:fldChar w:fldCharType="end"/>
                      </w:r>
                    </w:p>
                  </w:txbxContent>
                </v:textbox>
              </v:shape>
            </w:pict>
          </mc:Fallback>
        </mc:AlternateContent>
      </w:r>
      <w:r w:rsidR="00125475">
        <w:rPr>
          <w:rFonts w:hint="eastAsia"/>
        </w:rPr>
        <w:t>令和７</w:t>
      </w:r>
      <w:r w:rsidR="00EA0DE5">
        <w:rPr>
          <w:rFonts w:hint="eastAsia"/>
        </w:rPr>
        <w:t>年</w:t>
      </w:r>
      <w:r w:rsidR="00096678">
        <w:rPr>
          <w:rFonts w:hint="eastAsia"/>
        </w:rPr>
        <w:t>２</w:t>
      </w:r>
      <w:r w:rsidR="00EA0DE5">
        <w:rPr>
          <w:rFonts w:hint="eastAsia"/>
        </w:rPr>
        <w:t>月</w:t>
      </w:r>
      <w:r>
        <w:rPr>
          <w:rFonts w:hint="eastAsia"/>
        </w:rPr>
        <w:t>１７</w:t>
      </w:r>
      <w:r w:rsidR="00EA0DE5">
        <w:rPr>
          <w:rFonts w:hint="eastAsia"/>
        </w:rPr>
        <w:t>日</w:t>
      </w:r>
    </w:p>
    <w:p w:rsidR="00EA0DE5" w:rsidRDefault="00EA0DE5" w:rsidP="00EA0DE5"/>
    <w:p w:rsidR="00EA0DE5" w:rsidRDefault="00EA0DE5" w:rsidP="00EA0DE5"/>
    <w:p w:rsidR="00EA0DE5" w:rsidRDefault="00885F5D" w:rsidP="00EA0DE5">
      <w:pPr>
        <w:ind w:firstLineChars="100" w:firstLine="210"/>
      </w:pPr>
      <w:r>
        <w:rPr>
          <w:rFonts w:hint="eastAsia"/>
        </w:rPr>
        <w:t>大和市</w:t>
      </w:r>
      <w:r w:rsidR="00341C9E">
        <w:rPr>
          <w:rFonts w:hint="eastAsia"/>
        </w:rPr>
        <w:t xml:space="preserve">長　</w:t>
      </w:r>
      <w:r w:rsidR="00125475">
        <w:rPr>
          <w:rFonts w:hint="eastAsia"/>
        </w:rPr>
        <w:t>古田谷</w:t>
      </w:r>
      <w:r w:rsidR="00341C9E">
        <w:rPr>
          <w:rFonts w:hint="eastAsia"/>
        </w:rPr>
        <w:t xml:space="preserve">　</w:t>
      </w:r>
      <w:r w:rsidR="00125475">
        <w:rPr>
          <w:rFonts w:hint="eastAsia"/>
        </w:rPr>
        <w:t>力</w:t>
      </w:r>
      <w:r w:rsidR="001917B5">
        <w:rPr>
          <w:rFonts w:hint="eastAsia"/>
        </w:rPr>
        <w:t xml:space="preserve">　</w:t>
      </w:r>
      <w:r>
        <w:rPr>
          <w:rFonts w:hint="eastAsia"/>
        </w:rPr>
        <w:t>殿</w:t>
      </w:r>
    </w:p>
    <w:p w:rsidR="00EA0DE5" w:rsidRDefault="00EA0DE5" w:rsidP="00EA0DE5"/>
    <w:p w:rsidR="00EA0DE5" w:rsidRDefault="00EA0DE5" w:rsidP="00EA0DE5"/>
    <w:p w:rsidR="00341C9E" w:rsidRDefault="00341C9E" w:rsidP="00341C9E">
      <w:pPr>
        <w:wordWrap w:val="0"/>
        <w:jc w:val="right"/>
      </w:pPr>
      <w:r>
        <w:rPr>
          <w:rFonts w:hint="eastAsia"/>
        </w:rPr>
        <w:t xml:space="preserve">大和市文化芸術振興審議会　</w:t>
      </w:r>
    </w:p>
    <w:p w:rsidR="00341C9E" w:rsidRPr="00F805E3" w:rsidRDefault="000F2F04" w:rsidP="00341C9E">
      <w:pPr>
        <w:wordWrap w:val="0"/>
        <w:jc w:val="right"/>
      </w:pPr>
      <w:r>
        <w:rPr>
          <w:rFonts w:hint="eastAsia"/>
        </w:rPr>
        <w:t xml:space="preserve">会長　</w:t>
      </w:r>
      <w:r w:rsidR="00125475" w:rsidRPr="00125475">
        <w:rPr>
          <w:rFonts w:hint="eastAsia"/>
        </w:rPr>
        <w:t>川</w:t>
      </w:r>
      <w:r w:rsidR="00125475">
        <w:rPr>
          <w:rFonts w:hint="eastAsia"/>
        </w:rPr>
        <w:t xml:space="preserve"> </w:t>
      </w:r>
      <w:r w:rsidR="00125475" w:rsidRPr="00125475">
        <w:rPr>
          <w:rFonts w:hint="eastAsia"/>
        </w:rPr>
        <w:t>染</w:t>
      </w:r>
      <w:r w:rsidR="00125475">
        <w:rPr>
          <w:rFonts w:hint="eastAsia"/>
        </w:rPr>
        <w:t xml:space="preserve">　</w:t>
      </w:r>
      <w:r w:rsidR="00125475">
        <w:rPr>
          <w:rFonts w:hint="eastAsia"/>
        </w:rPr>
        <w:t xml:space="preserve"> </w:t>
      </w:r>
      <w:r w:rsidR="00125475" w:rsidRPr="00125475">
        <w:rPr>
          <w:rFonts w:hint="eastAsia"/>
        </w:rPr>
        <w:t>雅</w:t>
      </w:r>
      <w:r w:rsidR="00125475">
        <w:rPr>
          <w:rFonts w:hint="eastAsia"/>
        </w:rPr>
        <w:t xml:space="preserve"> </w:t>
      </w:r>
      <w:r w:rsidR="00125475" w:rsidRPr="00125475">
        <w:rPr>
          <w:rFonts w:hint="eastAsia"/>
        </w:rPr>
        <w:t>嗣</w:t>
      </w:r>
      <w:r w:rsidR="00341C9E">
        <w:rPr>
          <w:rFonts w:hint="eastAsia"/>
        </w:rPr>
        <w:t xml:space="preserve">　</w:t>
      </w:r>
    </w:p>
    <w:p w:rsidR="00EA0DE5" w:rsidRPr="00341C9E" w:rsidRDefault="00EA0DE5" w:rsidP="00EA0DE5"/>
    <w:p w:rsidR="00EA0DE5" w:rsidRDefault="00EA0DE5" w:rsidP="00EA0DE5"/>
    <w:p w:rsidR="006E6346" w:rsidRDefault="006E6346" w:rsidP="00EA0DE5"/>
    <w:p w:rsidR="00EA0DE5" w:rsidRDefault="001917B5" w:rsidP="00EA0DE5">
      <w:pPr>
        <w:ind w:firstLineChars="300" w:firstLine="630"/>
      </w:pPr>
      <w:r>
        <w:rPr>
          <w:rFonts w:hint="eastAsia"/>
        </w:rPr>
        <w:t>大和市文化芸術振興基本計画</w:t>
      </w:r>
      <w:r w:rsidR="00885F5D">
        <w:rPr>
          <w:rFonts w:hint="eastAsia"/>
        </w:rPr>
        <w:t>（</w:t>
      </w:r>
      <w:r w:rsidR="00125475">
        <w:rPr>
          <w:rFonts w:hint="eastAsia"/>
        </w:rPr>
        <w:t>第４</w:t>
      </w:r>
      <w:r w:rsidR="0006090D">
        <w:rPr>
          <w:rFonts w:hint="eastAsia"/>
        </w:rPr>
        <w:t>期）</w:t>
      </w:r>
      <w:r w:rsidR="00885F5D">
        <w:rPr>
          <w:rFonts w:hint="eastAsia"/>
        </w:rPr>
        <w:t>案</w:t>
      </w:r>
      <w:r w:rsidR="005725A4">
        <w:rPr>
          <w:rFonts w:hint="eastAsia"/>
        </w:rPr>
        <w:t>に</w:t>
      </w:r>
      <w:r w:rsidR="00EA0DE5">
        <w:rPr>
          <w:rFonts w:hint="eastAsia"/>
        </w:rPr>
        <w:t>ついて（</w:t>
      </w:r>
      <w:r w:rsidR="00341C9E">
        <w:rPr>
          <w:rFonts w:hint="eastAsia"/>
        </w:rPr>
        <w:t>答申</w:t>
      </w:r>
      <w:r w:rsidR="00EA0DE5">
        <w:rPr>
          <w:rFonts w:hint="eastAsia"/>
        </w:rPr>
        <w:t>）</w:t>
      </w:r>
    </w:p>
    <w:p w:rsidR="00EA0DE5" w:rsidRPr="00037836" w:rsidRDefault="00EA0DE5" w:rsidP="00EA0DE5"/>
    <w:p w:rsidR="00EA0DE5" w:rsidRPr="00125475" w:rsidRDefault="00EA0DE5" w:rsidP="00EA0DE5"/>
    <w:p w:rsidR="00D37ACC" w:rsidRDefault="005104D3" w:rsidP="00AD2B9D">
      <w:pPr>
        <w:spacing w:line="360" w:lineRule="auto"/>
      </w:pPr>
      <w:r>
        <w:rPr>
          <w:rFonts w:hint="eastAsia"/>
        </w:rPr>
        <w:t xml:space="preserve">　</w:t>
      </w:r>
      <w:r w:rsidR="00125475">
        <w:rPr>
          <w:rFonts w:hint="eastAsia"/>
        </w:rPr>
        <w:t>令和７</w:t>
      </w:r>
      <w:r w:rsidR="00037836">
        <w:rPr>
          <w:rFonts w:hint="eastAsia"/>
        </w:rPr>
        <w:t>年</w:t>
      </w:r>
      <w:r w:rsidR="00096678">
        <w:rPr>
          <w:rFonts w:hint="eastAsia"/>
        </w:rPr>
        <w:t>１</w:t>
      </w:r>
      <w:r w:rsidR="00037836">
        <w:rPr>
          <w:rFonts w:hint="eastAsia"/>
        </w:rPr>
        <w:t>月</w:t>
      </w:r>
      <w:r w:rsidR="00096678">
        <w:rPr>
          <w:rFonts w:hint="eastAsia"/>
        </w:rPr>
        <w:t>２０</w:t>
      </w:r>
      <w:r w:rsidR="00341C9E">
        <w:rPr>
          <w:rFonts w:hint="eastAsia"/>
        </w:rPr>
        <w:t>日をもって諮問を受けました</w:t>
      </w:r>
      <w:r w:rsidR="00885F5D">
        <w:rPr>
          <w:rFonts w:hint="eastAsia"/>
        </w:rPr>
        <w:t>大和市</w:t>
      </w:r>
      <w:r w:rsidR="001917B5">
        <w:rPr>
          <w:rFonts w:hint="eastAsia"/>
        </w:rPr>
        <w:t>文化芸術振興基本計画</w:t>
      </w:r>
      <w:r w:rsidR="00341C9E">
        <w:rPr>
          <w:rFonts w:hint="eastAsia"/>
        </w:rPr>
        <w:t>（</w:t>
      </w:r>
      <w:r w:rsidR="00125475">
        <w:rPr>
          <w:rFonts w:hint="eastAsia"/>
        </w:rPr>
        <w:t>第４</w:t>
      </w:r>
      <w:r w:rsidR="0006090D">
        <w:rPr>
          <w:rFonts w:hint="eastAsia"/>
        </w:rPr>
        <w:t>期）</w:t>
      </w:r>
      <w:r w:rsidR="00341C9E">
        <w:rPr>
          <w:rFonts w:hint="eastAsia"/>
        </w:rPr>
        <w:t>案について、慎重に審議した結果、別紙のとおり</w:t>
      </w:r>
      <w:r w:rsidR="000B181F">
        <w:rPr>
          <w:rFonts w:hint="eastAsia"/>
        </w:rPr>
        <w:t>答申します。</w:t>
      </w:r>
      <w:r w:rsidR="00AD2B9D">
        <w:rPr>
          <w:rFonts w:hint="eastAsia"/>
        </w:rPr>
        <w:t>計画の策定にあた</w:t>
      </w:r>
      <w:r w:rsidR="000B181F">
        <w:rPr>
          <w:rFonts w:hint="eastAsia"/>
        </w:rPr>
        <w:t>っては</w:t>
      </w:r>
      <w:r w:rsidR="00AD2B9D">
        <w:rPr>
          <w:rFonts w:hint="eastAsia"/>
        </w:rPr>
        <w:t>、</w:t>
      </w:r>
      <w:r w:rsidR="000B181F">
        <w:rPr>
          <w:rFonts w:hint="eastAsia"/>
        </w:rPr>
        <w:t>答申の</w:t>
      </w:r>
      <w:r w:rsidR="00341C9E">
        <w:rPr>
          <w:rFonts w:hint="eastAsia"/>
        </w:rPr>
        <w:t>趣旨をできる限り反映されるようお願いいたします。</w:t>
      </w:r>
    </w:p>
    <w:p w:rsidR="00B92CE8" w:rsidRDefault="00B92CE8" w:rsidP="00B92CE8">
      <w:pPr>
        <w:spacing w:line="360" w:lineRule="auto"/>
      </w:pPr>
    </w:p>
    <w:p w:rsidR="000B181F" w:rsidRDefault="000B181F" w:rsidP="00B92CE8">
      <w:pPr>
        <w:spacing w:line="360" w:lineRule="auto"/>
      </w:pPr>
    </w:p>
    <w:p w:rsidR="000B181F" w:rsidRDefault="000B181F" w:rsidP="00B92CE8">
      <w:pPr>
        <w:spacing w:line="360" w:lineRule="auto"/>
      </w:pPr>
    </w:p>
    <w:p w:rsidR="000B181F" w:rsidRPr="00FD4C72" w:rsidRDefault="000B181F" w:rsidP="00B92CE8">
      <w:pPr>
        <w:spacing w:line="360" w:lineRule="auto"/>
      </w:pPr>
    </w:p>
    <w:p w:rsidR="00B92CE8" w:rsidRPr="00FD4C72" w:rsidRDefault="00B92CE8" w:rsidP="00B92CE8">
      <w:pPr>
        <w:spacing w:line="360" w:lineRule="auto"/>
      </w:pPr>
    </w:p>
    <w:p w:rsidR="00B92CE8" w:rsidRDefault="00B92CE8" w:rsidP="00B92CE8">
      <w:pPr>
        <w:spacing w:line="360" w:lineRule="auto"/>
      </w:pPr>
    </w:p>
    <w:p w:rsidR="00B92CE8" w:rsidRDefault="00B92CE8" w:rsidP="00B92CE8">
      <w:pPr>
        <w:spacing w:line="360" w:lineRule="auto"/>
      </w:pPr>
    </w:p>
    <w:p w:rsidR="00B92CE8" w:rsidRDefault="00B92CE8" w:rsidP="00B92CE8">
      <w:pPr>
        <w:spacing w:line="360" w:lineRule="auto"/>
      </w:pPr>
    </w:p>
    <w:p w:rsidR="00B92CE8" w:rsidRDefault="00B92CE8" w:rsidP="00B92CE8">
      <w:pPr>
        <w:spacing w:line="360" w:lineRule="auto"/>
      </w:pPr>
    </w:p>
    <w:p w:rsidR="00B92CE8" w:rsidRDefault="00B92CE8" w:rsidP="00B92CE8">
      <w:pPr>
        <w:spacing w:line="360" w:lineRule="auto"/>
      </w:pPr>
    </w:p>
    <w:p w:rsidR="00B92CE8" w:rsidRDefault="00B92CE8" w:rsidP="00B92CE8">
      <w:pPr>
        <w:spacing w:line="360" w:lineRule="auto"/>
      </w:pPr>
    </w:p>
    <w:p w:rsidR="00B92CE8" w:rsidRDefault="00B92CE8" w:rsidP="00B92CE8">
      <w:pPr>
        <w:spacing w:line="360" w:lineRule="auto"/>
      </w:pPr>
    </w:p>
    <w:p w:rsidR="00CD4640" w:rsidRDefault="00CD4640" w:rsidP="00B92CE8">
      <w:pPr>
        <w:spacing w:line="360" w:lineRule="auto"/>
      </w:pPr>
    </w:p>
    <w:p w:rsidR="004271AC" w:rsidRDefault="004271AC" w:rsidP="00E57362">
      <w:pPr>
        <w:pStyle w:val="Default"/>
        <w:spacing w:line="420" w:lineRule="exact"/>
        <w:rPr>
          <w:rFonts w:asciiTheme="majorHAnsi" w:eastAsiaTheme="minorEastAsia" w:hAnsiTheme="majorHAnsi"/>
          <w:sz w:val="21"/>
          <w:szCs w:val="21"/>
        </w:rPr>
      </w:pPr>
    </w:p>
    <w:p w:rsidR="005E61F8" w:rsidRPr="0063264F" w:rsidRDefault="005E61F8" w:rsidP="005E61F8">
      <w:pPr>
        <w:spacing w:line="420" w:lineRule="exact"/>
        <w:rPr>
          <w:rFonts w:ascii="ＭＳ 明朝" w:hAnsi="ＭＳ 明朝"/>
        </w:rPr>
      </w:pPr>
      <w:r>
        <w:rPr>
          <w:rFonts w:ascii="ＭＳ ゴシック" w:eastAsia="ＭＳ ゴシック" w:hAnsi="ＭＳ ゴシック" w:hint="eastAsia"/>
          <w:b/>
        </w:rPr>
        <w:lastRenderedPageBreak/>
        <w:t>１　施策目標と方策</w:t>
      </w:r>
    </w:p>
    <w:p w:rsidR="005E61F8" w:rsidRPr="00125475" w:rsidRDefault="005E61F8" w:rsidP="005E61F8">
      <w:pPr>
        <w:spacing w:line="420" w:lineRule="exact"/>
        <w:rPr>
          <w:rFonts w:asciiTheme="majorEastAsia" w:eastAsiaTheme="majorEastAsia" w:hAnsiTheme="majorEastAsia"/>
        </w:rPr>
      </w:pPr>
      <w:r w:rsidRPr="00125475">
        <w:rPr>
          <w:rFonts w:asciiTheme="majorEastAsia" w:eastAsiaTheme="majorEastAsia" w:hAnsiTheme="majorEastAsia" w:hint="eastAsia"/>
        </w:rPr>
        <w:t xml:space="preserve">　○「方策１－２　ユニバーサルデザインの視点を取り入れた環境の整備」について</w:t>
      </w:r>
    </w:p>
    <w:p w:rsidR="005E61F8" w:rsidRDefault="005E61F8" w:rsidP="005E61F8">
      <w:pPr>
        <w:spacing w:line="420" w:lineRule="exact"/>
        <w:ind w:left="210" w:hangingChars="100" w:hanging="210"/>
        <w:rPr>
          <w:rFonts w:asciiTheme="minorEastAsia" w:eastAsiaTheme="minorEastAsia" w:hAnsiTheme="minorEastAsia"/>
        </w:rPr>
      </w:pPr>
      <w:r w:rsidRPr="00125475">
        <w:rPr>
          <w:rFonts w:asciiTheme="minorEastAsia" w:eastAsiaTheme="minorEastAsia" w:hAnsiTheme="minorEastAsia" w:hint="eastAsia"/>
        </w:rPr>
        <w:t xml:space="preserve">　　ユニバーサルデザインの視点は、芸術文化ホールに限らず、他の施設の環境整備においても持つ必要があることから、適切な表現に改める必要がある。</w:t>
      </w:r>
    </w:p>
    <w:p w:rsidR="005E61F8" w:rsidRDefault="005E61F8" w:rsidP="005E61F8">
      <w:pPr>
        <w:spacing w:line="420" w:lineRule="exact"/>
        <w:ind w:left="210" w:hangingChars="100" w:hanging="210"/>
        <w:rPr>
          <w:rFonts w:asciiTheme="minorEastAsia" w:eastAsiaTheme="minorEastAsia" w:hAnsiTheme="minorEastAsia"/>
        </w:rPr>
      </w:pPr>
    </w:p>
    <w:p w:rsidR="005E61F8" w:rsidRPr="00125475" w:rsidRDefault="005E61F8" w:rsidP="005E61F8">
      <w:pPr>
        <w:spacing w:line="420" w:lineRule="exact"/>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125475">
        <w:rPr>
          <w:rFonts w:ascii="ＭＳ ゴシック" w:eastAsia="ＭＳ ゴシック" w:hAnsi="ＭＳ ゴシック" w:hint="eastAsia"/>
        </w:rPr>
        <w:t>「</w:t>
      </w:r>
      <w:r>
        <w:rPr>
          <w:rFonts w:ascii="ＭＳ ゴシック" w:eastAsia="ＭＳ ゴシック" w:hAnsi="ＭＳ ゴシック" w:hint="eastAsia"/>
        </w:rPr>
        <w:t>方策１－３</w:t>
      </w:r>
      <w:r w:rsidRPr="00125475">
        <w:rPr>
          <w:rFonts w:ascii="ＭＳ ゴシック" w:eastAsia="ＭＳ ゴシック" w:hAnsi="ＭＳ ゴシック" w:hint="eastAsia"/>
        </w:rPr>
        <w:t xml:space="preserve">　</w:t>
      </w:r>
      <w:r>
        <w:rPr>
          <w:rFonts w:ascii="ＭＳ ゴシック" w:eastAsia="ＭＳ ゴシック" w:hAnsi="ＭＳ ゴシック" w:hint="eastAsia"/>
        </w:rPr>
        <w:t>市民の自発的かつ主体的な文化芸術活動への支援</w:t>
      </w:r>
      <w:r w:rsidRPr="00125475">
        <w:rPr>
          <w:rFonts w:ascii="ＭＳ ゴシック" w:eastAsia="ＭＳ ゴシック" w:hAnsi="ＭＳ ゴシック" w:hint="eastAsia"/>
        </w:rPr>
        <w:t>」について</w:t>
      </w:r>
    </w:p>
    <w:p w:rsidR="005E61F8" w:rsidRDefault="005E61F8" w:rsidP="005E61F8">
      <w:pPr>
        <w:spacing w:line="420" w:lineRule="exact"/>
        <w:ind w:leftChars="100" w:left="210" w:firstLineChars="100" w:firstLine="210"/>
        <w:rPr>
          <w:rFonts w:asciiTheme="minorEastAsia" w:eastAsiaTheme="minorEastAsia" w:hAnsiTheme="minorEastAsia"/>
        </w:rPr>
      </w:pPr>
      <w:r w:rsidRPr="00125475">
        <w:rPr>
          <w:rFonts w:asciiTheme="minorEastAsia" w:eastAsiaTheme="minorEastAsia" w:hAnsiTheme="minorEastAsia" w:hint="eastAsia"/>
        </w:rPr>
        <w:t>市の文化力を高めるためには、活動者同士との横のつながりを創出し、互いに協力しあうことが重要であることから、これに対応した方策を具体的に記載する必要がある。</w:t>
      </w:r>
    </w:p>
    <w:p w:rsidR="005E61F8" w:rsidRDefault="005E61F8" w:rsidP="005E61F8">
      <w:pPr>
        <w:spacing w:line="420" w:lineRule="exact"/>
        <w:rPr>
          <w:rFonts w:asciiTheme="minorEastAsia" w:eastAsiaTheme="minorEastAsia" w:hAnsiTheme="minorEastAsia"/>
        </w:rPr>
      </w:pPr>
    </w:p>
    <w:p w:rsidR="005E61F8" w:rsidRPr="00125475" w:rsidRDefault="005E61F8" w:rsidP="005E61F8">
      <w:pPr>
        <w:spacing w:line="420" w:lineRule="exact"/>
        <w:ind w:leftChars="100" w:left="210"/>
        <w:rPr>
          <w:rFonts w:asciiTheme="majorEastAsia" w:eastAsiaTheme="majorEastAsia" w:hAnsiTheme="majorEastAsia"/>
        </w:rPr>
      </w:pPr>
      <w:r w:rsidRPr="00125475">
        <w:rPr>
          <w:rFonts w:asciiTheme="majorEastAsia" w:eastAsiaTheme="majorEastAsia" w:hAnsiTheme="majorEastAsia" w:hint="eastAsia"/>
        </w:rPr>
        <w:t>○「方策２－３　地域の歴史・文化を知り、学べる機会の充実」について</w:t>
      </w:r>
    </w:p>
    <w:p w:rsidR="005E61F8" w:rsidRPr="00125475" w:rsidRDefault="005E61F8" w:rsidP="005E61F8">
      <w:pPr>
        <w:spacing w:line="420" w:lineRule="exact"/>
        <w:ind w:leftChars="100" w:left="210" w:firstLineChars="100" w:firstLine="210"/>
        <w:rPr>
          <w:rFonts w:asciiTheme="minorEastAsia" w:eastAsiaTheme="minorEastAsia" w:hAnsiTheme="minorEastAsia"/>
        </w:rPr>
      </w:pPr>
      <w:r w:rsidRPr="00125475">
        <w:rPr>
          <w:rFonts w:asciiTheme="minorEastAsia" w:eastAsiaTheme="minorEastAsia" w:hAnsiTheme="minorEastAsia" w:hint="eastAsia"/>
        </w:rPr>
        <w:t>デジタル技術を活用して地域の歴史や文化を知ることは、日頃からデジタルに親しんでいる子どもたちにとっては有効な取組になると思われるため、こうした視点も含んだ表現とすることが望ましい。</w:t>
      </w:r>
    </w:p>
    <w:p w:rsidR="005E61F8" w:rsidRDefault="005E61F8" w:rsidP="005E61F8">
      <w:pPr>
        <w:rPr>
          <w:rFonts w:ascii="ＭＳ ゴシック" w:eastAsia="ＭＳ ゴシック" w:hAnsi="ＭＳ ゴシック"/>
          <w:b/>
        </w:rPr>
      </w:pPr>
    </w:p>
    <w:p w:rsidR="005E61F8" w:rsidRPr="00125475" w:rsidRDefault="005E61F8" w:rsidP="005E61F8">
      <w:pPr>
        <w:spacing w:line="420" w:lineRule="exact"/>
        <w:ind w:leftChars="100" w:left="210"/>
        <w:rPr>
          <w:rFonts w:asciiTheme="majorEastAsia" w:eastAsiaTheme="majorEastAsia" w:hAnsiTheme="majorEastAsia"/>
        </w:rPr>
      </w:pPr>
      <w:r>
        <w:rPr>
          <w:rFonts w:asciiTheme="majorEastAsia" w:eastAsiaTheme="majorEastAsia" w:hAnsiTheme="majorEastAsia" w:hint="eastAsia"/>
        </w:rPr>
        <w:t>○「方策３</w:t>
      </w:r>
      <w:r w:rsidRPr="00125475">
        <w:rPr>
          <w:rFonts w:asciiTheme="majorEastAsia" w:eastAsiaTheme="majorEastAsia" w:hAnsiTheme="majorEastAsia" w:hint="eastAsia"/>
        </w:rPr>
        <w:t>－</w:t>
      </w:r>
      <w:r>
        <w:rPr>
          <w:rFonts w:asciiTheme="majorEastAsia" w:eastAsiaTheme="majorEastAsia" w:hAnsiTheme="majorEastAsia" w:hint="eastAsia"/>
        </w:rPr>
        <w:t>２</w:t>
      </w:r>
      <w:r w:rsidRPr="00125475">
        <w:rPr>
          <w:rFonts w:asciiTheme="majorEastAsia" w:eastAsiaTheme="majorEastAsia" w:hAnsiTheme="majorEastAsia" w:hint="eastAsia"/>
        </w:rPr>
        <w:t xml:space="preserve">　</w:t>
      </w:r>
      <w:r>
        <w:rPr>
          <w:rFonts w:asciiTheme="majorEastAsia" w:eastAsiaTheme="majorEastAsia" w:hAnsiTheme="majorEastAsia" w:hint="eastAsia"/>
        </w:rPr>
        <w:t>子どもの文化芸術活動をサポートする組織の支援」について</w:t>
      </w:r>
    </w:p>
    <w:p w:rsidR="005E61F8" w:rsidRDefault="005E61F8" w:rsidP="005E61F8">
      <w:pPr>
        <w:spacing w:line="420" w:lineRule="exact"/>
        <w:ind w:leftChars="100" w:left="210" w:firstLineChars="100" w:firstLine="210"/>
        <w:rPr>
          <w:rFonts w:asciiTheme="minorEastAsia" w:eastAsiaTheme="minorEastAsia" w:hAnsiTheme="minorEastAsia"/>
        </w:rPr>
      </w:pPr>
      <w:r>
        <w:rPr>
          <w:rFonts w:asciiTheme="minorEastAsia" w:eastAsiaTheme="minorEastAsia" w:hAnsiTheme="minorEastAsia" w:hint="eastAsia"/>
        </w:rPr>
        <w:t>サポート組織の活動を実効性のあるものとするためには、教育委員会の協力が不可欠となることから、これを表した記述をすることが望ましい。</w:t>
      </w:r>
    </w:p>
    <w:p w:rsidR="005E61F8" w:rsidRDefault="005E61F8" w:rsidP="005E61F8">
      <w:pPr>
        <w:spacing w:line="420" w:lineRule="exact"/>
        <w:rPr>
          <w:rFonts w:asciiTheme="minorEastAsia" w:eastAsiaTheme="minorEastAsia" w:hAnsiTheme="minorEastAsia"/>
        </w:rPr>
      </w:pPr>
    </w:p>
    <w:p w:rsidR="005E61F8" w:rsidRDefault="005E61F8" w:rsidP="005E61F8">
      <w:pPr>
        <w:pStyle w:val="Default"/>
        <w:spacing w:line="420" w:lineRule="exact"/>
        <w:rPr>
          <w:sz w:val="21"/>
          <w:szCs w:val="21"/>
        </w:rPr>
      </w:pPr>
      <w:r>
        <w:rPr>
          <w:rFonts w:asciiTheme="minorEastAsia" w:eastAsiaTheme="minorEastAsia" w:hAnsiTheme="minorEastAsia" w:hint="eastAsia"/>
        </w:rPr>
        <w:t xml:space="preserve">　</w:t>
      </w:r>
      <w:r>
        <w:rPr>
          <w:rFonts w:hint="eastAsia"/>
          <w:sz w:val="21"/>
          <w:szCs w:val="21"/>
        </w:rPr>
        <w:t>○「施策目標５　大和の文化芸術の魅力を内外にアピールする」について</w:t>
      </w:r>
    </w:p>
    <w:p w:rsidR="005E61F8" w:rsidRDefault="005E61F8" w:rsidP="005E61F8">
      <w:pPr>
        <w:pStyle w:val="Default"/>
        <w:spacing w:line="420" w:lineRule="exact"/>
        <w:rPr>
          <w:sz w:val="21"/>
          <w:szCs w:val="21"/>
        </w:rPr>
      </w:pPr>
      <w:r>
        <w:rPr>
          <w:rFonts w:asciiTheme="minorEastAsia" w:eastAsiaTheme="minorEastAsia" w:hAnsiTheme="minorEastAsia" w:hint="eastAsia"/>
        </w:rPr>
        <w:t xml:space="preserve">　</w:t>
      </w:r>
      <w:r>
        <w:rPr>
          <w:rFonts w:hint="eastAsia"/>
          <w:sz w:val="21"/>
          <w:szCs w:val="21"/>
        </w:rPr>
        <w:t>○「方策５－３　文化芸術の魅力の一体的な発信」について</w:t>
      </w:r>
    </w:p>
    <w:p w:rsidR="005E61F8" w:rsidRDefault="005E61F8" w:rsidP="005E61F8">
      <w:pPr>
        <w:pStyle w:val="Default"/>
        <w:spacing w:line="420" w:lineRule="exact"/>
        <w:ind w:left="210" w:hangingChars="100" w:hanging="210"/>
        <w:rPr>
          <w:rFonts w:asciiTheme="majorHAnsi" w:eastAsiaTheme="majorHAnsi" w:hAnsiTheme="majorHAnsi"/>
          <w:sz w:val="21"/>
          <w:szCs w:val="21"/>
        </w:rPr>
      </w:pPr>
      <w:r w:rsidRPr="00023A06">
        <w:rPr>
          <w:rFonts w:asciiTheme="majorHAnsi" w:eastAsiaTheme="majorHAnsi" w:hAnsiTheme="majorHAnsi" w:hint="eastAsia"/>
          <w:sz w:val="21"/>
          <w:szCs w:val="21"/>
        </w:rPr>
        <w:t xml:space="preserve">　　大和の文化芸術の魅力を</w:t>
      </w:r>
      <w:r>
        <w:rPr>
          <w:rFonts w:asciiTheme="majorHAnsi" w:eastAsiaTheme="majorHAnsi" w:hAnsiTheme="majorHAnsi" w:hint="eastAsia"/>
          <w:sz w:val="21"/>
          <w:szCs w:val="21"/>
        </w:rPr>
        <w:t>一層</w:t>
      </w:r>
      <w:r w:rsidRPr="00023A06">
        <w:rPr>
          <w:rFonts w:asciiTheme="majorHAnsi" w:eastAsiaTheme="majorHAnsi" w:hAnsiTheme="majorHAnsi" w:hint="eastAsia"/>
          <w:sz w:val="21"/>
          <w:szCs w:val="21"/>
        </w:rPr>
        <w:t>アピール</w:t>
      </w:r>
      <w:r>
        <w:rPr>
          <w:rFonts w:asciiTheme="majorHAnsi" w:eastAsiaTheme="majorHAnsi" w:hAnsiTheme="majorHAnsi" w:hint="eastAsia"/>
          <w:sz w:val="21"/>
          <w:szCs w:val="21"/>
        </w:rPr>
        <w:t>していく</w:t>
      </w:r>
      <w:r w:rsidRPr="00023A06">
        <w:rPr>
          <w:rFonts w:asciiTheme="majorHAnsi" w:eastAsiaTheme="majorHAnsi" w:hAnsiTheme="majorHAnsi" w:hint="eastAsia"/>
          <w:sz w:val="21"/>
          <w:szCs w:val="21"/>
        </w:rPr>
        <w:t>ためには、観光や景観分野との連携だけでなく、市民の興味</w:t>
      </w:r>
      <w:r>
        <w:rPr>
          <w:rFonts w:asciiTheme="minorEastAsia" w:eastAsiaTheme="minorEastAsia" w:hAnsiTheme="minorEastAsia" w:hint="eastAsia"/>
          <w:sz w:val="21"/>
          <w:szCs w:val="21"/>
        </w:rPr>
        <w:t>、</w:t>
      </w:r>
      <w:r w:rsidRPr="00023A06">
        <w:rPr>
          <w:rFonts w:asciiTheme="majorHAnsi" w:eastAsiaTheme="majorHAnsi" w:hAnsiTheme="majorHAnsi" w:hint="eastAsia"/>
          <w:sz w:val="21"/>
          <w:szCs w:val="21"/>
        </w:rPr>
        <w:t>関心の高いスポーツや健康などの分野との連携も視野に入れることが重要であり、これをイメージ</w:t>
      </w:r>
      <w:r>
        <w:rPr>
          <w:rFonts w:asciiTheme="majorHAnsi" w:eastAsiaTheme="majorHAnsi" w:hAnsiTheme="majorHAnsi" w:hint="eastAsia"/>
          <w:sz w:val="21"/>
          <w:szCs w:val="21"/>
        </w:rPr>
        <w:t>した</w:t>
      </w:r>
      <w:r w:rsidRPr="00023A06">
        <w:rPr>
          <w:rFonts w:asciiTheme="majorHAnsi" w:eastAsiaTheme="majorHAnsi" w:hAnsiTheme="majorHAnsi" w:hint="eastAsia"/>
          <w:sz w:val="21"/>
          <w:szCs w:val="21"/>
        </w:rPr>
        <w:t>表記とする必要がある。</w:t>
      </w:r>
    </w:p>
    <w:p w:rsidR="005E61F8" w:rsidRDefault="005E61F8" w:rsidP="005E61F8">
      <w:pPr>
        <w:pStyle w:val="Default"/>
        <w:spacing w:line="420" w:lineRule="exact"/>
        <w:ind w:left="210" w:hangingChars="100" w:hanging="210"/>
        <w:rPr>
          <w:rFonts w:asciiTheme="majorHAnsi" w:eastAsiaTheme="majorHAnsi" w:hAnsiTheme="majorHAnsi"/>
          <w:sz w:val="21"/>
          <w:szCs w:val="21"/>
        </w:rPr>
      </w:pPr>
      <w:r>
        <w:rPr>
          <w:rFonts w:asciiTheme="majorHAnsi" w:eastAsiaTheme="majorHAnsi" w:hAnsiTheme="majorHAnsi" w:hint="eastAsia"/>
          <w:sz w:val="21"/>
          <w:szCs w:val="21"/>
        </w:rPr>
        <w:t xml:space="preserve">　　また、文化創造拠点シリウスは、全国に誇れる文化施設であり、引き続き大切にしていく思いを込め、発信の中心拠点であることを改めて計画に示していくことが望ましい。</w:t>
      </w:r>
    </w:p>
    <w:p w:rsidR="005E61F8" w:rsidRPr="00A33D2A" w:rsidRDefault="005E61F8" w:rsidP="005E61F8">
      <w:pPr>
        <w:spacing w:line="420" w:lineRule="exact"/>
        <w:rPr>
          <w:rFonts w:asciiTheme="minorEastAsia" w:eastAsiaTheme="minorEastAsia" w:hAnsiTheme="minorEastAsia"/>
        </w:rPr>
      </w:pPr>
    </w:p>
    <w:p w:rsidR="005E61F8" w:rsidRDefault="005E61F8" w:rsidP="005E61F8">
      <w:pPr>
        <w:spacing w:line="420" w:lineRule="exact"/>
        <w:rPr>
          <w:rFonts w:ascii="ＭＳ 明朝" w:hAnsi="ＭＳ 明朝"/>
        </w:rPr>
      </w:pPr>
      <w:r>
        <w:rPr>
          <w:rFonts w:ascii="ＭＳ ゴシック" w:eastAsia="ＭＳ ゴシック" w:hAnsi="ＭＳ ゴシック" w:hint="eastAsia"/>
          <w:b/>
        </w:rPr>
        <w:t>２　計画推進に向けて</w:t>
      </w:r>
    </w:p>
    <w:p w:rsidR="005E61F8" w:rsidRDefault="005E61F8" w:rsidP="005E61F8">
      <w:pPr>
        <w:pStyle w:val="Default"/>
        <w:spacing w:line="420" w:lineRule="exact"/>
        <w:ind w:firstLineChars="100" w:firstLine="210"/>
        <w:rPr>
          <w:sz w:val="21"/>
          <w:szCs w:val="21"/>
        </w:rPr>
      </w:pPr>
      <w:r>
        <w:rPr>
          <w:rFonts w:hint="eastAsia"/>
          <w:sz w:val="21"/>
          <w:szCs w:val="21"/>
        </w:rPr>
        <w:t>○「モニタリング（計画の進行管理）」について</w:t>
      </w:r>
    </w:p>
    <w:p w:rsidR="005E61F8" w:rsidRPr="00023A06" w:rsidRDefault="005E61F8" w:rsidP="005E61F8">
      <w:pPr>
        <w:pStyle w:val="Default"/>
        <w:spacing w:line="420" w:lineRule="exact"/>
        <w:ind w:left="210" w:hangingChars="100" w:hanging="210"/>
        <w:rPr>
          <w:rFonts w:asciiTheme="majorHAnsi" w:eastAsiaTheme="majorHAnsi" w:hAnsiTheme="majorHAnsi"/>
          <w:sz w:val="21"/>
          <w:szCs w:val="21"/>
        </w:rPr>
      </w:pPr>
      <w:r w:rsidRPr="00023A06">
        <w:rPr>
          <w:rFonts w:asciiTheme="majorHAnsi" w:eastAsiaTheme="majorHAnsi" w:hAnsiTheme="majorHAnsi" w:hint="eastAsia"/>
          <w:sz w:val="21"/>
          <w:szCs w:val="21"/>
        </w:rPr>
        <w:t xml:space="preserve">　　文化芸術の振興を効果的に推進していくためには、定量的な評価だけでなく、定性的な評価も行う必要があることから、これを明記する必要がある。</w:t>
      </w:r>
    </w:p>
    <w:p w:rsidR="005E61F8" w:rsidRPr="005E61F8" w:rsidRDefault="005E61F8" w:rsidP="00E57362">
      <w:pPr>
        <w:pStyle w:val="Default"/>
        <w:spacing w:line="420" w:lineRule="exact"/>
        <w:rPr>
          <w:rFonts w:asciiTheme="majorHAnsi" w:eastAsiaTheme="minorEastAsia" w:hAnsiTheme="majorHAnsi" w:hint="eastAsia"/>
          <w:sz w:val="21"/>
          <w:szCs w:val="21"/>
        </w:rPr>
      </w:pPr>
      <w:bookmarkStart w:id="0" w:name="_GoBack"/>
      <w:bookmarkEnd w:id="0"/>
    </w:p>
    <w:sectPr w:rsidR="005E61F8" w:rsidRPr="005E61F8" w:rsidSect="001F592D">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242" w:rsidRDefault="00C86242" w:rsidP="0016781D">
      <w:r>
        <w:separator/>
      </w:r>
    </w:p>
  </w:endnote>
  <w:endnote w:type="continuationSeparator" w:id="0">
    <w:p w:rsidR="00C86242" w:rsidRDefault="00C86242" w:rsidP="00167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242" w:rsidRDefault="00C86242" w:rsidP="0016781D">
      <w:r>
        <w:separator/>
      </w:r>
    </w:p>
  </w:footnote>
  <w:footnote w:type="continuationSeparator" w:id="0">
    <w:p w:rsidR="00C86242" w:rsidRDefault="00C86242" w:rsidP="00167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42"/>
    <w:rsid w:val="0000764C"/>
    <w:rsid w:val="0002119C"/>
    <w:rsid w:val="00037836"/>
    <w:rsid w:val="000378F0"/>
    <w:rsid w:val="0006090D"/>
    <w:rsid w:val="0008118D"/>
    <w:rsid w:val="00096678"/>
    <w:rsid w:val="000A707C"/>
    <w:rsid w:val="000B084E"/>
    <w:rsid w:val="000B181F"/>
    <w:rsid w:val="000B3D83"/>
    <w:rsid w:val="000C5176"/>
    <w:rsid w:val="000D3514"/>
    <w:rsid w:val="000E7194"/>
    <w:rsid w:val="000F0BC9"/>
    <w:rsid w:val="000F2F04"/>
    <w:rsid w:val="000F3EC0"/>
    <w:rsid w:val="001104AA"/>
    <w:rsid w:val="00114C5B"/>
    <w:rsid w:val="00125475"/>
    <w:rsid w:val="00126F0E"/>
    <w:rsid w:val="00157A99"/>
    <w:rsid w:val="0016781D"/>
    <w:rsid w:val="001917B5"/>
    <w:rsid w:val="00197C64"/>
    <w:rsid w:val="001A74CA"/>
    <w:rsid w:val="001B5B32"/>
    <w:rsid w:val="001F592D"/>
    <w:rsid w:val="002215C3"/>
    <w:rsid w:val="002260E9"/>
    <w:rsid w:val="0025523E"/>
    <w:rsid w:val="002706EB"/>
    <w:rsid w:val="00280E0B"/>
    <w:rsid w:val="002B4041"/>
    <w:rsid w:val="002E1633"/>
    <w:rsid w:val="002E7AC2"/>
    <w:rsid w:val="002F02A2"/>
    <w:rsid w:val="002F7A57"/>
    <w:rsid w:val="00306C75"/>
    <w:rsid w:val="00341C9E"/>
    <w:rsid w:val="00346479"/>
    <w:rsid w:val="00366396"/>
    <w:rsid w:val="0037350C"/>
    <w:rsid w:val="00395DF4"/>
    <w:rsid w:val="003A4EA9"/>
    <w:rsid w:val="003E3618"/>
    <w:rsid w:val="003E3971"/>
    <w:rsid w:val="004271AC"/>
    <w:rsid w:val="004505C6"/>
    <w:rsid w:val="00457E30"/>
    <w:rsid w:val="00457E5F"/>
    <w:rsid w:val="004703DD"/>
    <w:rsid w:val="00472FAF"/>
    <w:rsid w:val="00475517"/>
    <w:rsid w:val="004E069D"/>
    <w:rsid w:val="004E726F"/>
    <w:rsid w:val="004F5B01"/>
    <w:rsid w:val="004F5CFB"/>
    <w:rsid w:val="005059A7"/>
    <w:rsid w:val="005104D3"/>
    <w:rsid w:val="00533942"/>
    <w:rsid w:val="00552B41"/>
    <w:rsid w:val="005725A4"/>
    <w:rsid w:val="00582407"/>
    <w:rsid w:val="00594BBA"/>
    <w:rsid w:val="00596157"/>
    <w:rsid w:val="005A2236"/>
    <w:rsid w:val="005C31A3"/>
    <w:rsid w:val="005E0FD0"/>
    <w:rsid w:val="005E61F8"/>
    <w:rsid w:val="005F2996"/>
    <w:rsid w:val="00632136"/>
    <w:rsid w:val="0063264F"/>
    <w:rsid w:val="00647C16"/>
    <w:rsid w:val="00653AA9"/>
    <w:rsid w:val="0069239E"/>
    <w:rsid w:val="006A7A3B"/>
    <w:rsid w:val="006C231A"/>
    <w:rsid w:val="006C2E36"/>
    <w:rsid w:val="006D03F8"/>
    <w:rsid w:val="006E31AC"/>
    <w:rsid w:val="006E6346"/>
    <w:rsid w:val="006F1868"/>
    <w:rsid w:val="00763D8C"/>
    <w:rsid w:val="00783298"/>
    <w:rsid w:val="007950AD"/>
    <w:rsid w:val="007B75A1"/>
    <w:rsid w:val="007D0F09"/>
    <w:rsid w:val="007E6EB8"/>
    <w:rsid w:val="007F4408"/>
    <w:rsid w:val="0081127D"/>
    <w:rsid w:val="00825F09"/>
    <w:rsid w:val="00827185"/>
    <w:rsid w:val="00830EA9"/>
    <w:rsid w:val="00831477"/>
    <w:rsid w:val="008476F4"/>
    <w:rsid w:val="00865F7F"/>
    <w:rsid w:val="00885998"/>
    <w:rsid w:val="00885F5D"/>
    <w:rsid w:val="008B2450"/>
    <w:rsid w:val="008C06DC"/>
    <w:rsid w:val="008C33D2"/>
    <w:rsid w:val="008C6D13"/>
    <w:rsid w:val="0094443D"/>
    <w:rsid w:val="00952199"/>
    <w:rsid w:val="00974BF6"/>
    <w:rsid w:val="00974BF9"/>
    <w:rsid w:val="00982E6E"/>
    <w:rsid w:val="00991D4C"/>
    <w:rsid w:val="0099443D"/>
    <w:rsid w:val="009A4B7E"/>
    <w:rsid w:val="009B3EEB"/>
    <w:rsid w:val="009C4C77"/>
    <w:rsid w:val="009C7796"/>
    <w:rsid w:val="00A04D3C"/>
    <w:rsid w:val="00A04DC3"/>
    <w:rsid w:val="00A05422"/>
    <w:rsid w:val="00A251F7"/>
    <w:rsid w:val="00A33D2A"/>
    <w:rsid w:val="00A5591F"/>
    <w:rsid w:val="00A72F52"/>
    <w:rsid w:val="00A91BAD"/>
    <w:rsid w:val="00AC1D6F"/>
    <w:rsid w:val="00AD2B9D"/>
    <w:rsid w:val="00AE50CC"/>
    <w:rsid w:val="00AF5310"/>
    <w:rsid w:val="00B00361"/>
    <w:rsid w:val="00B33DA6"/>
    <w:rsid w:val="00B41187"/>
    <w:rsid w:val="00B45E95"/>
    <w:rsid w:val="00B71E83"/>
    <w:rsid w:val="00B92CE8"/>
    <w:rsid w:val="00BE5843"/>
    <w:rsid w:val="00C06088"/>
    <w:rsid w:val="00C30A1E"/>
    <w:rsid w:val="00C429A6"/>
    <w:rsid w:val="00C702E2"/>
    <w:rsid w:val="00C74258"/>
    <w:rsid w:val="00C85D37"/>
    <w:rsid w:val="00C86242"/>
    <w:rsid w:val="00CA12C0"/>
    <w:rsid w:val="00CB1846"/>
    <w:rsid w:val="00CD178A"/>
    <w:rsid w:val="00CD4640"/>
    <w:rsid w:val="00CE0A83"/>
    <w:rsid w:val="00CE7DE1"/>
    <w:rsid w:val="00D37217"/>
    <w:rsid w:val="00D37ACC"/>
    <w:rsid w:val="00D37BB2"/>
    <w:rsid w:val="00D52DC1"/>
    <w:rsid w:val="00D74308"/>
    <w:rsid w:val="00DB1376"/>
    <w:rsid w:val="00E156E2"/>
    <w:rsid w:val="00E479EE"/>
    <w:rsid w:val="00E57362"/>
    <w:rsid w:val="00E65165"/>
    <w:rsid w:val="00EA0DE5"/>
    <w:rsid w:val="00ED30DF"/>
    <w:rsid w:val="00EE056C"/>
    <w:rsid w:val="00EF6A68"/>
    <w:rsid w:val="00F159EC"/>
    <w:rsid w:val="00F178EB"/>
    <w:rsid w:val="00F554A8"/>
    <w:rsid w:val="00F57D3E"/>
    <w:rsid w:val="00F90129"/>
    <w:rsid w:val="00FD4C72"/>
    <w:rsid w:val="00FF5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0EF93D1"/>
  <w15:chartTrackingRefBased/>
  <w15:docId w15:val="{FBE48A92-11CE-46A9-A3ED-2F2FE2A3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4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47C16"/>
    <w:rPr>
      <w:color w:val="0000FF"/>
      <w:u w:val="single"/>
    </w:rPr>
  </w:style>
  <w:style w:type="paragraph" w:styleId="a4">
    <w:name w:val="header"/>
    <w:basedOn w:val="a"/>
    <w:link w:val="a5"/>
    <w:rsid w:val="0016781D"/>
    <w:pPr>
      <w:tabs>
        <w:tab w:val="center" w:pos="4252"/>
        <w:tab w:val="right" w:pos="8504"/>
      </w:tabs>
      <w:snapToGrid w:val="0"/>
    </w:pPr>
  </w:style>
  <w:style w:type="character" w:customStyle="1" w:styleId="a5">
    <w:name w:val="ヘッダー (文字)"/>
    <w:link w:val="a4"/>
    <w:rsid w:val="0016781D"/>
    <w:rPr>
      <w:kern w:val="2"/>
      <w:sz w:val="21"/>
      <w:szCs w:val="24"/>
    </w:rPr>
  </w:style>
  <w:style w:type="paragraph" w:styleId="a6">
    <w:name w:val="footer"/>
    <w:basedOn w:val="a"/>
    <w:link w:val="a7"/>
    <w:rsid w:val="0016781D"/>
    <w:pPr>
      <w:tabs>
        <w:tab w:val="center" w:pos="4252"/>
        <w:tab w:val="right" w:pos="8504"/>
      </w:tabs>
      <w:snapToGrid w:val="0"/>
    </w:pPr>
  </w:style>
  <w:style w:type="character" w:customStyle="1" w:styleId="a7">
    <w:name w:val="フッター (文字)"/>
    <w:link w:val="a6"/>
    <w:rsid w:val="0016781D"/>
    <w:rPr>
      <w:kern w:val="2"/>
      <w:sz w:val="21"/>
      <w:szCs w:val="24"/>
    </w:rPr>
  </w:style>
  <w:style w:type="paragraph" w:customStyle="1" w:styleId="Default">
    <w:name w:val="Default"/>
    <w:rsid w:val="00A33D2A"/>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styleId="a8">
    <w:name w:val="Balloon Text"/>
    <w:basedOn w:val="a"/>
    <w:link w:val="a9"/>
    <w:rsid w:val="00457E30"/>
    <w:rPr>
      <w:rFonts w:asciiTheme="majorHAnsi" w:eastAsiaTheme="majorEastAsia" w:hAnsiTheme="majorHAnsi" w:cstheme="majorBidi"/>
      <w:sz w:val="18"/>
      <w:szCs w:val="18"/>
    </w:rPr>
  </w:style>
  <w:style w:type="character" w:customStyle="1" w:styleId="a9">
    <w:name w:val="吹き出し (文字)"/>
    <w:basedOn w:val="a0"/>
    <w:link w:val="a8"/>
    <w:rsid w:val="00457E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4D2A-A1E4-48F9-B0E3-B433EC4D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953</Words>
  <Characters>83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平成１８年１２月　　日</vt:lpstr>
      <vt:lpstr>平成１８年１２月　　日</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平成１８年１２月　　日</dc:title>
  <dc:subject/>
  <dc:creator>34591</dc:creator>
  <cp:keywords/>
  <cp:lastModifiedBy>大和市役所</cp:lastModifiedBy>
  <cp:revision>16</cp:revision>
  <cp:lastPrinted>2025-02-06T04:25:00Z</cp:lastPrinted>
  <dcterms:created xsi:type="dcterms:W3CDTF">2019-03-05T00:39:00Z</dcterms:created>
  <dcterms:modified xsi:type="dcterms:W3CDTF">2025-03-24T02:01:00Z</dcterms:modified>
</cp:coreProperties>
</file>